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8629D" w14:textId="77777777" w:rsidR="006B23B1" w:rsidRPr="006B23B1" w:rsidRDefault="006B23B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383BEE23" w14:textId="77777777" w:rsidR="006B23B1" w:rsidRPr="006B23B1" w:rsidRDefault="006B23B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6E2B8B08" w14:textId="77777777" w:rsidR="006B23B1" w:rsidRPr="006B23B1" w:rsidRDefault="006B23B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17819557" w14:textId="3D814AE1" w:rsidR="006B23B1" w:rsidRDefault="00D34A2D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D34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ҚР </w:t>
      </w:r>
      <w:r w:rsidR="00A033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ӨҚМ </w:t>
      </w:r>
      <w:r w:rsidRPr="00D34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ауыз су беру қызметтерінің құны субсидиялауға жататын елді мекендердің сумен жабдықтау жүйелерін сумен жабдықтау жүйелерінің тізбесіне енгізу критерий</w:t>
      </w:r>
      <w:r w:rsidR="00A033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бұйрығын</w:t>
      </w:r>
      <w:r w:rsidRPr="00D34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бекітеді</w:t>
      </w:r>
    </w:p>
    <w:p w14:paraId="0E6FFE9B" w14:textId="727BB602" w:rsidR="00D34A2D" w:rsidRDefault="00D34A2D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</w:p>
    <w:p w14:paraId="0F02513B" w14:textId="77777777" w:rsidR="00D34A2D" w:rsidRPr="006B23B1" w:rsidRDefault="00D34A2D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14ADF94" w14:textId="77777777" w:rsidR="006B23B1" w:rsidRPr="006B23B1" w:rsidRDefault="006B23B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 w:rsidRPr="006B23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БАСПАС</w:t>
      </w:r>
      <w:r w:rsidRPr="006B23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ӨЗ ПАРАҚШАСЫ</w:t>
      </w:r>
    </w:p>
    <w:p w14:paraId="10701AB8" w14:textId="77777777" w:rsidR="006B23B1" w:rsidRPr="006B23B1" w:rsidRDefault="006B23B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</w:pPr>
    </w:p>
    <w:p w14:paraId="37BDB22D" w14:textId="77777777" w:rsidR="006B23B1" w:rsidRPr="006B23B1" w:rsidRDefault="006B23B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</w:pPr>
    </w:p>
    <w:p w14:paraId="1F8E9D45" w14:textId="77777777" w:rsidR="00D34A2D" w:rsidRDefault="00D34A2D" w:rsidP="006B23B1">
      <w:pPr>
        <w:spacing w:after="0" w:line="240" w:lineRule="auto"/>
        <w:ind w:firstLine="705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D34A2D">
        <w:rPr>
          <w:rFonts w:ascii="Times New Roman" w:eastAsia="Consolas" w:hAnsi="Times New Roman" w:cs="Times New Roman"/>
          <w:sz w:val="28"/>
          <w:szCs w:val="28"/>
          <w:lang w:val="kk-KZ"/>
        </w:rPr>
        <w:t>Бұйрық Қазақстан Республикасының 2025 жылғы 9 сәуірдегі № 178-VII Су кодексін іске асыру шеңберінде Қазақстан Республикасы Премьер-Министрінің өкімін орындау үшін әзірленді.</w:t>
      </w:r>
    </w:p>
    <w:p w14:paraId="182280DC" w14:textId="70B873DA" w:rsidR="00A03344" w:rsidRDefault="00D34A2D" w:rsidP="006B23B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</w:pPr>
      <w:r w:rsidRPr="00D34A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«</w:t>
      </w:r>
      <w:r w:rsidR="00A033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Ауыз су беру қызметтерінің құны субсидиялауға жататын е</w:t>
      </w:r>
      <w:r w:rsidRPr="00D34A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 xml:space="preserve">лді мекендердің сумен жабдықтау жүйелерін сумен жабдықтау жүйелерінің тізбесіне енгізу критерийлерін бекіту туралы» Қазақстан Республикасы Өнеркәсіп және құрылыс министрі бұйрығының жобасы </w:t>
      </w:r>
      <w:r w:rsidR="00A03344" w:rsidRPr="00A033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елді мекендерді сумен жабдық</w:t>
      </w:r>
      <w:bookmarkStart w:id="0" w:name="_GoBack"/>
      <w:bookmarkEnd w:id="0"/>
      <w:r w:rsidR="00A03344" w:rsidRPr="00A033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 xml:space="preserve">тауды жүзеге асыратын сумен жабдықтаудың топтық және жергілікті жүйелерін халыққа ауыз су құнын арзандату үшін ауыз су беру жөніндегі қызметтердің құны </w:t>
      </w:r>
      <w:r w:rsidR="00905176" w:rsidRPr="00A033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субсидиялауға жататын</w:t>
      </w:r>
      <w:r w:rsidR="00905176" w:rsidRPr="00A033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A03344" w:rsidRPr="00A033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>сумен жабдықтау жүйелерінің тізбесіне енгізу алгоритмін айқындауды көздейді.</w:t>
      </w:r>
    </w:p>
    <w:p w14:paraId="3B1BCB63" w14:textId="420D26BC" w:rsidR="006B23B1" w:rsidRPr="006B23B1" w:rsidRDefault="00D34A2D" w:rsidP="00D34A2D">
      <w:pPr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34A2D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Қабылданған нормалар ЖАО-ға ауыз су беру жөніндегі қызметтердің құны субсидиялауға жататын сумен жабдықтаудың топтық және жергілікті жүйелерін қосу критерийлерін айқындауға мүмкіндік береді.</w:t>
      </w:r>
    </w:p>
    <w:p w14:paraId="34566297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1111B96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5C3670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A14493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9D085BA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FA737F7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D1AE142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B409BB5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8A25CD3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CFDE0B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C865290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1A6735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F630B3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AB711B3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C2EF597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907B8C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E06D99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9D941D9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C015AC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0C3A48" w14:textId="77777777" w:rsidR="006B23B1" w:rsidRPr="006B23B1" w:rsidRDefault="006B23B1" w:rsidP="006B23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7EDDEA" w14:textId="77777777" w:rsidR="006B23B1" w:rsidRDefault="006B23B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 w:rsidRPr="006B23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ПРЕСС-РЕЛИЗ</w:t>
      </w:r>
    </w:p>
    <w:p w14:paraId="59EED920" w14:textId="77777777" w:rsidR="00754891" w:rsidRDefault="0075489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3B0C8F38" w14:textId="77777777" w:rsidR="00754891" w:rsidRDefault="00754891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400EE6E8" w14:textId="6D042305" w:rsidR="003202BA" w:rsidRDefault="003202BA" w:rsidP="006B23B1">
      <w:pPr>
        <w:spacing w:after="0" w:line="240" w:lineRule="auto"/>
        <w:contextualSpacing/>
        <w:jc w:val="center"/>
        <w:rPr>
          <w:rFonts w:ascii="Times New Roman" w:eastAsia="Consolas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МПС РК утверждает</w:t>
      </w:r>
      <w:r w:rsidRPr="00477262">
        <w:rPr>
          <w:rFonts w:ascii="Times New Roman" w:eastAsia="Consolas" w:hAnsi="Times New Roman"/>
          <w:b/>
          <w:color w:val="000000"/>
          <w:sz w:val="28"/>
          <w:szCs w:val="28"/>
        </w:rPr>
        <w:t xml:space="preserve"> </w:t>
      </w:r>
      <w:r w:rsidR="00754891">
        <w:rPr>
          <w:rFonts w:ascii="Times New Roman" w:eastAsia="Consolas" w:hAnsi="Times New Roman"/>
          <w:b/>
          <w:color w:val="000000"/>
          <w:sz w:val="28"/>
          <w:szCs w:val="28"/>
        </w:rPr>
        <w:t xml:space="preserve">приказ </w:t>
      </w:r>
      <w:r w:rsidRPr="006B23B1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критерии включения систем водоснабжения населенных пунктов в перечень систем водоснабжения, стоимость услуг по подаче питьевой воды которых подлежит субсидированию</w:t>
      </w:r>
    </w:p>
    <w:p w14:paraId="70EE02F8" w14:textId="77777777" w:rsidR="003202BA" w:rsidRPr="006B23B1" w:rsidRDefault="003202BA" w:rsidP="006B23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5F6C9C27" w14:textId="77777777" w:rsidR="006B23B1" w:rsidRPr="006B23B1" w:rsidRDefault="006B23B1" w:rsidP="006B23B1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color w:val="FF0000"/>
          <w:sz w:val="28"/>
          <w:szCs w:val="28"/>
          <w:lang w:val="kk-KZ"/>
        </w:rPr>
      </w:pPr>
    </w:p>
    <w:p w14:paraId="63483FEC" w14:textId="77777777" w:rsidR="003202BA" w:rsidRDefault="003202BA" w:rsidP="006B23B1">
      <w:pPr>
        <w:spacing w:after="0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D39E0">
        <w:rPr>
          <w:rFonts w:ascii="Times New Roman" w:hAnsi="Times New Roman"/>
          <w:bCs/>
          <w:sz w:val="28"/>
          <w:szCs w:val="28"/>
        </w:rPr>
        <w:t xml:space="preserve">Приказ разработан во </w:t>
      </w:r>
      <w:proofErr w:type="spellStart"/>
      <w:r w:rsidRPr="00ED39E0">
        <w:rPr>
          <w:rFonts w:ascii="Times New Roman" w:hAnsi="Times New Roman"/>
          <w:bCs/>
          <w:sz w:val="28"/>
          <w:szCs w:val="28"/>
        </w:rPr>
        <w:t>исполнени</w:t>
      </w:r>
      <w:proofErr w:type="spellEnd"/>
      <w:r>
        <w:rPr>
          <w:rFonts w:ascii="Times New Roman" w:hAnsi="Times New Roman"/>
          <w:bCs/>
          <w:sz w:val="28"/>
          <w:szCs w:val="28"/>
          <w:lang w:val="kk-KZ"/>
        </w:rPr>
        <w:t>е</w:t>
      </w:r>
      <w:r w:rsidRPr="00ED39E0">
        <w:rPr>
          <w:rFonts w:ascii="Times New Roman" w:hAnsi="Times New Roman"/>
          <w:bCs/>
          <w:sz w:val="28"/>
          <w:szCs w:val="28"/>
        </w:rPr>
        <w:t xml:space="preserve"> распоряжения Премьер-Министра Республики Казахстан в рамках реализации Водного кодекса Республики Казахстан от 9 апреля 2025 года № 178-VII.</w:t>
      </w:r>
    </w:p>
    <w:p w14:paraId="394886C9" w14:textId="6BDF3514" w:rsidR="006B23B1" w:rsidRPr="006B23B1" w:rsidRDefault="006B23B1" w:rsidP="006B23B1">
      <w:pPr>
        <w:spacing w:after="0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34A2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6B23B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Проект приказа </w:t>
      </w:r>
      <w:r w:rsidR="003202BA" w:rsidRPr="00477262">
        <w:rPr>
          <w:rFonts w:ascii="Times New Roman" w:hAnsi="Times New Roman"/>
          <w:b/>
          <w:color w:val="000000"/>
          <w:sz w:val="28"/>
          <w:szCs w:val="28"/>
        </w:rPr>
        <w:t xml:space="preserve">Министра промышленности и строительства Республики Казахстан </w:t>
      </w:r>
      <w:r w:rsidR="003202BA" w:rsidRPr="0047726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3202BA" w:rsidRPr="006B23B1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Об утверждении критерии включения систем водоснабжения населенных пунктов в перечень систем водоснабжения, стоимость </w:t>
      </w:r>
      <w:proofErr w:type="gramStart"/>
      <w:r w:rsidR="003202BA" w:rsidRPr="006B23B1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услуг</w:t>
      </w:r>
      <w:proofErr w:type="gramEnd"/>
      <w:r w:rsidR="003202BA" w:rsidRPr="006B23B1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по подаче питьевой воды которых подлежит субсидированию</w:t>
      </w:r>
      <w:r w:rsidR="003202BA" w:rsidRPr="00477262">
        <w:rPr>
          <w:rFonts w:ascii="Times New Roman" w:eastAsia="Consolas" w:hAnsi="Times New Roman"/>
          <w:b/>
          <w:color w:val="000000"/>
          <w:sz w:val="28"/>
          <w:szCs w:val="28"/>
        </w:rPr>
        <w:t>»</w:t>
      </w:r>
      <w:r w:rsidR="003202BA">
        <w:rPr>
          <w:rFonts w:ascii="Times New Roman" w:eastAsia="Consolas" w:hAnsi="Times New Roman"/>
          <w:b/>
          <w:color w:val="000000"/>
          <w:sz w:val="28"/>
          <w:szCs w:val="28"/>
          <w:lang w:val="kk-KZ"/>
        </w:rPr>
        <w:t xml:space="preserve"> </w:t>
      </w:r>
      <w:r w:rsidRPr="006B23B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предусматривает определение алгоритма включения групповых и локальных систем водоснабжения, осуществляющих водоснабжение населенных пунктов в Перечень систем водоснабжения, стоимость услуг по подаче питьевой воды, которых подлежит субсидированию для удешевления стоимости питьевой воды населению.</w:t>
      </w:r>
    </w:p>
    <w:p w14:paraId="2E678F68" w14:textId="77777777" w:rsidR="006B23B1" w:rsidRPr="006B23B1" w:rsidRDefault="006B23B1" w:rsidP="006B23B1">
      <w:pPr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B23B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Принятые нормы позволят определить МИО </w:t>
      </w:r>
      <w:r w:rsidRPr="006B23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критерии включения групповых и локальных систем водоснабжения стоимость услуг по подаче питьевой воды которых подлежит субсидированию. </w:t>
      </w:r>
    </w:p>
    <w:p w14:paraId="55F56012" w14:textId="77777777" w:rsidR="006B23B1" w:rsidRPr="006B23B1" w:rsidRDefault="006B23B1" w:rsidP="006B23B1">
      <w:pPr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17383D5" w14:textId="77777777" w:rsidR="006B23B1" w:rsidRPr="006B23B1" w:rsidRDefault="006B23B1" w:rsidP="006B23B1">
      <w:pPr>
        <w:spacing w:after="0" w:line="240" w:lineRule="auto"/>
        <w:ind w:left="1" w:firstLine="7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7954E6F" w14:textId="77777777" w:rsidR="006B23B1" w:rsidRPr="006B23B1" w:rsidRDefault="006B23B1" w:rsidP="006B23B1">
      <w:pPr>
        <w:spacing w:after="0" w:line="240" w:lineRule="auto"/>
        <w:ind w:left="1" w:firstLine="7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5EEB9D1" w14:textId="77777777" w:rsidR="006B23B1" w:rsidRPr="006B23B1" w:rsidRDefault="006B23B1" w:rsidP="006B23B1">
      <w:pPr>
        <w:spacing w:after="0" w:line="240" w:lineRule="auto"/>
        <w:ind w:left="1" w:firstLine="7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C3E414C" w14:textId="6D2A799D" w:rsidR="00A91901" w:rsidRPr="006B23B1" w:rsidRDefault="00A91901" w:rsidP="006B23B1"/>
    <w:sectPr w:rsidR="00A91901" w:rsidRPr="006B23B1" w:rsidSect="002414C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8EC4E" w14:textId="77777777" w:rsidR="00444168" w:rsidRDefault="00444168" w:rsidP="00452D2D">
      <w:pPr>
        <w:spacing w:after="0" w:line="240" w:lineRule="auto"/>
      </w:pPr>
      <w:r>
        <w:separator/>
      </w:r>
    </w:p>
  </w:endnote>
  <w:endnote w:type="continuationSeparator" w:id="0">
    <w:p w14:paraId="1AF13E48" w14:textId="77777777" w:rsidR="00444168" w:rsidRDefault="00444168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981A9" w14:textId="77777777" w:rsidR="00444168" w:rsidRDefault="00444168" w:rsidP="00452D2D">
      <w:pPr>
        <w:spacing w:after="0" w:line="240" w:lineRule="auto"/>
      </w:pPr>
      <w:r>
        <w:separator/>
      </w:r>
    </w:p>
  </w:footnote>
  <w:footnote w:type="continuationSeparator" w:id="0">
    <w:p w14:paraId="67428131" w14:textId="77777777" w:rsidR="00444168" w:rsidRDefault="00444168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15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FA97C" w14:textId="7DC7E528" w:rsidR="00452D2D" w:rsidRPr="002414CC" w:rsidRDefault="00452D2D">
        <w:pPr>
          <w:pStyle w:val="a5"/>
          <w:jc w:val="center"/>
          <w:rPr>
            <w:rFonts w:ascii="Times New Roman" w:hAnsi="Times New Roman" w:cs="Times New Roman"/>
          </w:rPr>
        </w:pPr>
        <w:r w:rsidRPr="002414CC">
          <w:rPr>
            <w:rFonts w:ascii="Times New Roman" w:hAnsi="Times New Roman" w:cs="Times New Roman"/>
          </w:rPr>
          <w:fldChar w:fldCharType="begin"/>
        </w:r>
        <w:r w:rsidRPr="002414CC">
          <w:rPr>
            <w:rFonts w:ascii="Times New Roman" w:hAnsi="Times New Roman" w:cs="Times New Roman"/>
          </w:rPr>
          <w:instrText>PAGE   \* MERGEFORMAT</w:instrText>
        </w:r>
        <w:r w:rsidRPr="002414CC">
          <w:rPr>
            <w:rFonts w:ascii="Times New Roman" w:hAnsi="Times New Roman" w:cs="Times New Roman"/>
          </w:rPr>
          <w:fldChar w:fldCharType="separate"/>
        </w:r>
        <w:r w:rsidR="00905176">
          <w:rPr>
            <w:rFonts w:ascii="Times New Roman" w:hAnsi="Times New Roman" w:cs="Times New Roman"/>
            <w:noProof/>
          </w:rPr>
          <w:t>2</w:t>
        </w:r>
        <w:r w:rsidRPr="002414CC">
          <w:rPr>
            <w:rFonts w:ascii="Times New Roman" w:hAnsi="Times New Roman" w:cs="Times New Roman"/>
          </w:rPr>
          <w:fldChar w:fldCharType="end"/>
        </w:r>
      </w:p>
    </w:sdtContent>
  </w:sdt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57864"/>
    <w:rsid w:val="000609AC"/>
    <w:rsid w:val="00066682"/>
    <w:rsid w:val="0006726D"/>
    <w:rsid w:val="000721F9"/>
    <w:rsid w:val="00075DE6"/>
    <w:rsid w:val="00076A38"/>
    <w:rsid w:val="000779F4"/>
    <w:rsid w:val="000806B0"/>
    <w:rsid w:val="00086F03"/>
    <w:rsid w:val="0009272A"/>
    <w:rsid w:val="000969F8"/>
    <w:rsid w:val="00097393"/>
    <w:rsid w:val="000A083F"/>
    <w:rsid w:val="000A154B"/>
    <w:rsid w:val="000A1A1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5FB5"/>
    <w:rsid w:val="000C01B0"/>
    <w:rsid w:val="000C10C3"/>
    <w:rsid w:val="000C1A3D"/>
    <w:rsid w:val="000C2EA1"/>
    <w:rsid w:val="000C306C"/>
    <w:rsid w:val="000C30B8"/>
    <w:rsid w:val="000C4CCE"/>
    <w:rsid w:val="000C5322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643C"/>
    <w:rsid w:val="0013693C"/>
    <w:rsid w:val="00137BB9"/>
    <w:rsid w:val="00150DF1"/>
    <w:rsid w:val="001530E5"/>
    <w:rsid w:val="001540CE"/>
    <w:rsid w:val="00155621"/>
    <w:rsid w:val="00155EFA"/>
    <w:rsid w:val="0016201C"/>
    <w:rsid w:val="00164B4E"/>
    <w:rsid w:val="001654E2"/>
    <w:rsid w:val="0016571A"/>
    <w:rsid w:val="00165ACD"/>
    <w:rsid w:val="001669A3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B69"/>
    <w:rsid w:val="002414CC"/>
    <w:rsid w:val="002448FE"/>
    <w:rsid w:val="0025183C"/>
    <w:rsid w:val="00252B92"/>
    <w:rsid w:val="0025348A"/>
    <w:rsid w:val="002555D0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38A6"/>
    <w:rsid w:val="002B38EB"/>
    <w:rsid w:val="002B4034"/>
    <w:rsid w:val="002B5709"/>
    <w:rsid w:val="002B6E10"/>
    <w:rsid w:val="002C4B53"/>
    <w:rsid w:val="002C51A5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40EC"/>
    <w:rsid w:val="00305DF2"/>
    <w:rsid w:val="00306C1E"/>
    <w:rsid w:val="003074A9"/>
    <w:rsid w:val="00307FFA"/>
    <w:rsid w:val="00314230"/>
    <w:rsid w:val="003202BA"/>
    <w:rsid w:val="00321040"/>
    <w:rsid w:val="003272B4"/>
    <w:rsid w:val="00330642"/>
    <w:rsid w:val="00331B41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27F6"/>
    <w:rsid w:val="00432B47"/>
    <w:rsid w:val="00435329"/>
    <w:rsid w:val="00436C30"/>
    <w:rsid w:val="0044206D"/>
    <w:rsid w:val="00444168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3E48"/>
    <w:rsid w:val="004D46B6"/>
    <w:rsid w:val="004D4D2B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A76D1"/>
    <w:rsid w:val="006B23B1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E481F"/>
    <w:rsid w:val="006F0955"/>
    <w:rsid w:val="006F1B93"/>
    <w:rsid w:val="007013BA"/>
    <w:rsid w:val="0070339A"/>
    <w:rsid w:val="00704FA2"/>
    <w:rsid w:val="00705526"/>
    <w:rsid w:val="0070599B"/>
    <w:rsid w:val="00705F71"/>
    <w:rsid w:val="00707400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4891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48A6"/>
    <w:rsid w:val="007864E8"/>
    <w:rsid w:val="00791E01"/>
    <w:rsid w:val="0079328B"/>
    <w:rsid w:val="007A0BB1"/>
    <w:rsid w:val="007A1DA2"/>
    <w:rsid w:val="007A2E27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1FA7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F009D"/>
    <w:rsid w:val="008F1C26"/>
    <w:rsid w:val="008F21C9"/>
    <w:rsid w:val="008F44FB"/>
    <w:rsid w:val="008F46F2"/>
    <w:rsid w:val="00900193"/>
    <w:rsid w:val="0090468D"/>
    <w:rsid w:val="00905176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344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F16"/>
    <w:rsid w:val="00C94B39"/>
    <w:rsid w:val="00C94CC0"/>
    <w:rsid w:val="00C95E11"/>
    <w:rsid w:val="00C96F8B"/>
    <w:rsid w:val="00C96FBC"/>
    <w:rsid w:val="00C97663"/>
    <w:rsid w:val="00CA1171"/>
    <w:rsid w:val="00CB5569"/>
    <w:rsid w:val="00CB696E"/>
    <w:rsid w:val="00CC1702"/>
    <w:rsid w:val="00CC1DD5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4A2D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7123"/>
    <w:rsid w:val="00E97B73"/>
    <w:rsid w:val="00EA1900"/>
    <w:rsid w:val="00EA543F"/>
    <w:rsid w:val="00EA6A22"/>
    <w:rsid w:val="00EB17FE"/>
    <w:rsid w:val="00EB4051"/>
    <w:rsid w:val="00EB6D11"/>
    <w:rsid w:val="00EC2FF1"/>
    <w:rsid w:val="00EC4943"/>
    <w:rsid w:val="00EC592C"/>
    <w:rsid w:val="00EC78F6"/>
    <w:rsid w:val="00ED1E75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5046B"/>
    <w:rsid w:val="00F55E18"/>
    <w:rsid w:val="00F569A9"/>
    <w:rsid w:val="00F60FBB"/>
    <w:rsid w:val="00F64FBC"/>
    <w:rsid w:val="00F676CE"/>
    <w:rsid w:val="00F70678"/>
    <w:rsid w:val="00F71681"/>
    <w:rsid w:val="00F71E40"/>
    <w:rsid w:val="00F80F66"/>
    <w:rsid w:val="00F82905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A232F-43FA-486E-ADE2-5C09BA48C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admin</cp:lastModifiedBy>
  <cp:revision>2</cp:revision>
  <cp:lastPrinted>2025-04-30T05:33:00Z</cp:lastPrinted>
  <dcterms:created xsi:type="dcterms:W3CDTF">2025-05-19T12:08:00Z</dcterms:created>
  <dcterms:modified xsi:type="dcterms:W3CDTF">2025-05-19T12:08:00Z</dcterms:modified>
</cp:coreProperties>
</file>